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 xml:space="preserve">附件2    </w:t>
      </w:r>
    </w:p>
    <w:p/>
    <w:p>
      <w:pPr>
        <w:pStyle w:val="2"/>
        <w:snapToGrid w:val="0"/>
        <w:spacing w:before="0" w:after="0" w:line="24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上海建桥学院xx分工会委员选举办法</w:t>
      </w:r>
    </w:p>
    <w:p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（草案）</w:t>
      </w:r>
    </w:p>
    <w:p>
      <w:pPr>
        <w:jc w:val="center"/>
        <w:rPr>
          <w:sz w:val="24"/>
        </w:rPr>
      </w:pPr>
    </w:p>
    <w:p>
      <w:pPr>
        <w:widowControl/>
        <w:numPr>
          <w:ilvl w:val="0"/>
          <w:numId w:val="1"/>
        </w:numPr>
        <w:shd w:val="clear" w:color="auto" w:fill="FFFFFF"/>
        <w:snapToGrid w:val="0"/>
        <w:ind w:left="1061"/>
        <w:rPr>
          <w:sz w:val="24"/>
        </w:rPr>
      </w:pPr>
      <w:r>
        <w:rPr>
          <w:rFonts w:hint="eastAsia"/>
          <w:sz w:val="24"/>
        </w:rPr>
        <w:t>根《工会基层组织选举工作条例》《基层工会会员代表大会条例》《上海建桥学院工会工作实施细则》等及学校相关规定，制定本选举办法。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ind w:left="1061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选举以分工会为选举单位，选举工作在校工会和二级党组织领导下进行。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ind w:left="1061"/>
        <w:rPr>
          <w:sz w:val="24"/>
        </w:rPr>
      </w:pPr>
      <w:r>
        <w:rPr>
          <w:rFonts w:hint="eastAsia"/>
          <w:sz w:val="24"/>
        </w:rPr>
        <w:t>本分工会工会委员候选人人数按照委员名额和委员差额人数确定，委员名额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名， 差额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名，委员候选人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名。</w:t>
      </w:r>
    </w:p>
    <w:p>
      <w:pPr>
        <w:pStyle w:val="5"/>
        <w:numPr>
          <w:ilvl w:val="0"/>
          <w:numId w:val="1"/>
        </w:numPr>
        <w:adjustRightInd w:val="0"/>
        <w:snapToGrid w:val="0"/>
        <w:spacing w:before="0" w:beforeAutospacing="0" w:after="0" w:afterAutospacing="0" w:line="288" w:lineRule="auto"/>
        <w:rPr>
          <w:color w:val="auto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Cs w:val="22"/>
        </w:rPr>
        <w:t>选举时，到会人数应超过应到会人数的三分之二，会议有效。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ind w:left="1061"/>
        <w:rPr>
          <w:sz w:val="24"/>
        </w:rPr>
      </w:pPr>
      <w:r>
        <w:rPr>
          <w:rFonts w:hint="eastAsia"/>
          <w:sz w:val="24"/>
        </w:rPr>
        <w:t>选举采用无记名投票方式。不能出席会议的选举人，不得委托他人代为投票。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ind w:left="1061"/>
        <w:rPr>
          <w:sz w:val="24"/>
        </w:rPr>
      </w:pPr>
      <w:r>
        <w:rPr>
          <w:rFonts w:hint="eastAsia"/>
          <w:sz w:val="24"/>
        </w:rPr>
        <w:t>选票上应盖有“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</w:rPr>
        <w:t>”印章，没有印章的选票无效。选票上候选人按姓氏笔画为序排列。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ind w:left="1061"/>
        <w:rPr>
          <w:sz w:val="24"/>
        </w:rPr>
      </w:pPr>
      <w:r>
        <w:rPr>
          <w:rFonts w:hint="eastAsia"/>
          <w:sz w:val="24"/>
        </w:rPr>
        <w:t>可以对候选人投赞成票、不赞成票、弃权票或另选他人。赞成的在其姓名上方符号内画“○”，不赞成的画“x”，未画任何符号的为弃权。弃权的不能另选他人。投不赞成票的，可以另选他人，在另选人栏目上方填写备选人的姓名，并在其姓名上方符号内画“○”，不画“○”的视为无效。每张选票上投赞成票人数等于或少于规定应选人数的为有效票，多余规定应选人数的为无效票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ind w:left="1061"/>
        <w:rPr>
          <w:sz w:val="24"/>
        </w:rPr>
      </w:pPr>
      <w:r>
        <w:rPr>
          <w:rFonts w:hint="eastAsia"/>
          <w:sz w:val="24"/>
        </w:rPr>
        <w:t>会员或会员代表在选举期间，如不能离开生产、工作岗位，在监票人的监督下，可以在选举单位设立的流动票箱投票。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ind w:left="1061"/>
        <w:rPr>
          <w:sz w:val="24"/>
        </w:rPr>
      </w:pPr>
      <w:r>
        <w:rPr>
          <w:rFonts w:hint="eastAsia"/>
          <w:sz w:val="24"/>
        </w:rPr>
        <w:t>投票结束后，在监票人的监督下，当场清点选票，进行计票。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ind w:left="1061"/>
        <w:rPr>
          <w:sz w:val="24"/>
        </w:rPr>
      </w:pPr>
      <w:r>
        <w:rPr>
          <w:rFonts w:hint="eastAsia"/>
          <w:sz w:val="24"/>
        </w:rPr>
        <w:t>选举收回的选票等于或少于发出选票的，选举有效；多于发出选票，选举无效，应重新选举。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ind w:left="1061"/>
        <w:rPr>
          <w:sz w:val="24"/>
        </w:rPr>
      </w:pPr>
      <w:r>
        <w:rPr>
          <w:rFonts w:hint="eastAsia"/>
          <w:sz w:val="24"/>
        </w:rPr>
        <w:t>被选举人获得应到会人数的过半数赞成票时，始得当选。当选人多于应选名额时，得赞成票多的当选。如遇赞成票数相等不能确定当选人时，应就票数相等的被选举人再次投票，得赞成票多的当选。当选人数少于应选名额时，对不足的名额可以按照不低于“15%+0.5”的差额比例从未当选的得票多的候选人中重新选举产生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ind w:left="1061"/>
        <w:rPr>
          <w:sz w:val="24"/>
        </w:rPr>
      </w:pPr>
      <w:r>
        <w:rPr>
          <w:rFonts w:hint="eastAsia"/>
          <w:sz w:val="24"/>
        </w:rPr>
        <w:t>大会主持人应当场宣布选举结果及选举是否有效。</w:t>
      </w:r>
    </w:p>
    <w:p>
      <w:pPr>
        <w:widowControl/>
        <w:numPr>
          <w:ilvl w:val="0"/>
          <w:numId w:val="1"/>
        </w:numPr>
        <w:shd w:val="clear" w:color="auto" w:fill="FFFFFF"/>
        <w:snapToGrid w:val="0"/>
        <w:ind w:left="1061"/>
        <w:rPr>
          <w:sz w:val="24"/>
        </w:rPr>
      </w:pPr>
      <w:r>
        <w:rPr>
          <w:rFonts w:hint="eastAsia"/>
          <w:sz w:val="24"/>
        </w:rPr>
        <w:t>本办法经本次选举大会通过后生效。</w:t>
      </w:r>
    </w:p>
    <w:p>
      <w:pPr>
        <w:spacing w:line="360" w:lineRule="auto"/>
        <w:rPr>
          <w:sz w:val="24"/>
        </w:rPr>
      </w:pPr>
    </w:p>
    <w:p/>
    <w:p>
      <w:pPr>
        <w:ind w:firstLine="420" w:firstLineChars="200"/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A16FF"/>
    <w:multiLevelType w:val="multilevel"/>
    <w:tmpl w:val="01EA16FF"/>
    <w:lvl w:ilvl="0" w:tentative="0">
      <w:start w:val="1"/>
      <w:numFmt w:val="chineseCountingThousand"/>
      <w:lvlText w:val="%1、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MmNiY2Q3MGI5YWU5OTc3ODk0MWI3Y2ZhNDNjZGQifQ=="/>
  </w:docVars>
  <w:rsids>
    <w:rsidRoot w:val="00713AF2"/>
    <w:rsid w:val="00020A41"/>
    <w:rsid w:val="000670B5"/>
    <w:rsid w:val="00161B97"/>
    <w:rsid w:val="00203C13"/>
    <w:rsid w:val="00215E59"/>
    <w:rsid w:val="00224760"/>
    <w:rsid w:val="0025606F"/>
    <w:rsid w:val="00266AFB"/>
    <w:rsid w:val="002B5B2C"/>
    <w:rsid w:val="002B7AFA"/>
    <w:rsid w:val="00321195"/>
    <w:rsid w:val="003C581A"/>
    <w:rsid w:val="003D65A2"/>
    <w:rsid w:val="003E48E5"/>
    <w:rsid w:val="0047000E"/>
    <w:rsid w:val="00485CD8"/>
    <w:rsid w:val="004D3C49"/>
    <w:rsid w:val="00537C51"/>
    <w:rsid w:val="005E15B0"/>
    <w:rsid w:val="00607BE9"/>
    <w:rsid w:val="00664F17"/>
    <w:rsid w:val="006D6A55"/>
    <w:rsid w:val="00701E3D"/>
    <w:rsid w:val="007032CE"/>
    <w:rsid w:val="00713AF2"/>
    <w:rsid w:val="00721CFB"/>
    <w:rsid w:val="007256DF"/>
    <w:rsid w:val="007276C1"/>
    <w:rsid w:val="007506A5"/>
    <w:rsid w:val="00766698"/>
    <w:rsid w:val="00796316"/>
    <w:rsid w:val="007A0449"/>
    <w:rsid w:val="007B7322"/>
    <w:rsid w:val="007C5290"/>
    <w:rsid w:val="008231F7"/>
    <w:rsid w:val="008A4A69"/>
    <w:rsid w:val="00945595"/>
    <w:rsid w:val="0096059A"/>
    <w:rsid w:val="009929F1"/>
    <w:rsid w:val="0099522F"/>
    <w:rsid w:val="009A2285"/>
    <w:rsid w:val="00A52FE0"/>
    <w:rsid w:val="00AC5311"/>
    <w:rsid w:val="00BB6025"/>
    <w:rsid w:val="00BC6E6B"/>
    <w:rsid w:val="00BF114D"/>
    <w:rsid w:val="00C032E7"/>
    <w:rsid w:val="00C14781"/>
    <w:rsid w:val="00C552A9"/>
    <w:rsid w:val="00C94298"/>
    <w:rsid w:val="00D2257F"/>
    <w:rsid w:val="00D26D43"/>
    <w:rsid w:val="00D943CD"/>
    <w:rsid w:val="00DE1EA5"/>
    <w:rsid w:val="00E2186F"/>
    <w:rsid w:val="00E90B90"/>
    <w:rsid w:val="00EC2C28"/>
    <w:rsid w:val="00EE0E6E"/>
    <w:rsid w:val="00EF7484"/>
    <w:rsid w:val="00F05F45"/>
    <w:rsid w:val="00F16546"/>
    <w:rsid w:val="00F6586E"/>
    <w:rsid w:val="00F7104C"/>
    <w:rsid w:val="45C84A21"/>
    <w:rsid w:val="60E1215E"/>
    <w:rsid w:val="74717D33"/>
    <w:rsid w:val="7DF369FE"/>
    <w:rsid w:val="7F4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autoRedefine/>
    <w:qFormat/>
    <w:uiPriority w:val="99"/>
    <w:rPr>
      <w:sz w:val="18"/>
      <w:szCs w:val="18"/>
      <w14:ligatures w14:val="none"/>
    </w:rPr>
  </w:style>
  <w:style w:type="character" w:customStyle="1" w:styleId="11">
    <w:name w:val="页脚 字符"/>
    <w:basedOn w:val="8"/>
    <w:link w:val="3"/>
    <w:autoRedefine/>
    <w:qFormat/>
    <w:uiPriority w:val="99"/>
    <w:rPr>
      <w:sz w:val="18"/>
      <w:szCs w:val="18"/>
      <w14:ligatures w14:val="none"/>
    </w:rPr>
  </w:style>
  <w:style w:type="character" w:customStyle="1" w:styleId="12">
    <w:name w:val="标题 1 字符"/>
    <w:basedOn w:val="8"/>
    <w:link w:val="2"/>
    <w:uiPriority w:val="9"/>
    <w:rPr>
      <w:b/>
      <w:bCs/>
      <w:kern w:val="44"/>
      <w:sz w:val="44"/>
      <w:szCs w:val="4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450</Words>
  <Characters>2566</Characters>
  <Lines>21</Lines>
  <Paragraphs>6</Paragraphs>
  <TotalTime>153</TotalTime>
  <ScaleCrop>false</ScaleCrop>
  <LinksUpToDate>false</LinksUpToDate>
  <CharactersWithSpaces>3010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2023-08-30T06:52:00Z</dcterms:created>
  <dc:creator>xia yu</dc:creator>
  <cp:lastModifiedBy>Administrator</cp:lastModifiedBy>
  <cp:lastPrinted>2023-09-06T00:48:00Z</cp:lastPrinted>
  <dcterms:modified xsi:type="dcterms:W3CDTF">2024-03-20T01:14:47Z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82167F25B6EA4345857B2543AC7B2E68_13</vt:lpwstr>
  </property>
</Properties>
</file>